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605" w:rsidRPr="007E2BD4" w:rsidRDefault="00761605" w:rsidP="0076160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BD4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D673F8" w:rsidRDefault="00761605" w:rsidP="007616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предостережения» </w:t>
      </w:r>
    </w:p>
    <w:p w:rsidR="00761605" w:rsidRDefault="00761605" w:rsidP="007616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марта 2011 года № 110</w:t>
      </w:r>
    </w:p>
    <w:p w:rsidR="00D3581E" w:rsidRDefault="00D3581E" w:rsidP="007616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6A5747" w:rsidRDefault="00212B43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представленного проекта </w:t>
      </w:r>
      <w:r w:rsidR="006A5747" w:rsidRPr="006A574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постановления Кабинета Министров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явлется приведения норм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предостережения» от 18 марта 2011 года № 110 в соответствие с </w:t>
      </w:r>
      <w:r w:rsidR="00E9026A">
        <w:rPr>
          <w:rFonts w:ascii="Times New Roman" w:hAnsi="Times New Roman" w:cs="Times New Roman"/>
          <w:sz w:val="28"/>
          <w:szCs w:val="28"/>
        </w:rPr>
        <w:t xml:space="preserve">Уголовно-процессуальным кодексом </w:t>
      </w:r>
      <w:proofErr w:type="spellStart"/>
      <w:r w:rsidR="00E9026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9026A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2B43" w:rsidRDefault="0031238C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Задачей данного проекта является устранения норм в вышеуказанном постановлении, противоречащих </w:t>
      </w:r>
      <w:r w:rsidR="009A1666">
        <w:rPr>
          <w:rFonts w:ascii="Times New Roman" w:hAnsi="Times New Roman" w:cs="Times New Roman"/>
          <w:sz w:val="28"/>
          <w:szCs w:val="28"/>
        </w:rPr>
        <w:t xml:space="preserve">Уголовно-процессуальному кодексу </w:t>
      </w:r>
      <w:proofErr w:type="spellStart"/>
      <w:r w:rsidR="009A1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A166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 xml:space="preserve">и другим </w:t>
      </w:r>
      <w:r w:rsidR="009A1666">
        <w:rPr>
          <w:rFonts w:ascii="Times New Roman" w:hAnsi="Times New Roman" w:cs="Times New Roman"/>
          <w:sz w:val="28"/>
          <w:szCs w:val="28"/>
        </w:rPr>
        <w:t>нормативным правовым</w:t>
      </w:r>
      <w:r w:rsidR="00444FE3">
        <w:rPr>
          <w:rFonts w:ascii="Times New Roman" w:hAnsi="Times New Roman" w:cs="Times New Roman"/>
          <w:sz w:val="28"/>
          <w:szCs w:val="28"/>
        </w:rPr>
        <w:t xml:space="preserve"> актам </w:t>
      </w:r>
      <w:proofErr w:type="spellStart"/>
      <w:r w:rsidR="00444FE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44FE3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6A5747" w:rsidRPr="006A5747" w:rsidRDefault="004353B9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Уголовно-процессуальн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следователь </w:t>
      </w:r>
      <w:r w:rsidR="009233C1" w:rsidRPr="009233C1">
        <w:rPr>
          <w:rFonts w:ascii="Times New Roman" w:hAnsi="Times New Roman" w:cs="Times New Roman"/>
          <w:noProof/>
          <w:sz w:val="28"/>
          <w:szCs w:val="28"/>
        </w:rPr>
        <w:t>осуществля</w:t>
      </w:r>
      <w:r w:rsidR="009233C1">
        <w:rPr>
          <w:rFonts w:ascii="Times New Roman" w:hAnsi="Times New Roman" w:cs="Times New Roman"/>
          <w:noProof/>
          <w:sz w:val="28"/>
          <w:szCs w:val="28"/>
        </w:rPr>
        <w:t>ет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досудебное производство с момента внесения сведений в Единый реестр преступлений.</w:t>
      </w:r>
    </w:p>
    <w:p w:rsidR="006A5747" w:rsidRPr="004353B9" w:rsidRDefault="006A5747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поводами к началу досудебного производства служат заявления, сообщения о совершенном ил</w:t>
      </w:r>
      <w:r w:rsidR="00BB0DD0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готовящемся преступлении</w:t>
      </w: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непосредственное обнаружение обстоятельств, которые свидетельствуют о совершенном </w:t>
      </w:r>
      <w:r w:rsidR="00F51E5E" w:rsidRPr="00F5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готовящемся </w:t>
      </w: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преступлении</w:t>
      </w:r>
      <w:r w:rsidR="004353B9" w:rsidRPr="004353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53B9" w:rsidRPr="004353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выделенные материалы уголовного дела, а также материалы досудебного производства, поступившие из иностранного государства.</w:t>
      </w:r>
    </w:p>
    <w:p w:rsidR="006A5747" w:rsidRPr="006A5747" w:rsidRDefault="00813AE1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Законом </w:t>
      </w:r>
      <w:proofErr w:type="spellStart"/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органах национальной безопасности </w:t>
      </w:r>
      <w:proofErr w:type="spellStart"/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национальной безопасности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профилактику </w:t>
      </w:r>
      <w:r w:rsidR="006A5747"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преступлений, расследование которых отнесено к компетенции органов национальной безопасности и применяют в соответствии с законодательством меры профилактического воздействия, в том числе в форме объявления гражданам официального предостережения.</w:t>
      </w:r>
    </w:p>
    <w:p w:rsidR="006A5747" w:rsidRPr="006A5747" w:rsidRDefault="006A5747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этим согласно Инструкции о порядке объявления органами национальной безопасности </w:t>
      </w:r>
      <w:proofErr w:type="spellStart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официального предостережения, утвержденной постановлением Правительства </w:t>
      </w:r>
      <w:proofErr w:type="spellStart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от 18 марта 2011 года № 110, официальное предостережение может применяться при наличии достаточных данных, свидетельствующих о совершении гражданами антиобщественных действий, противоречащих интересам национальной безопасности, </w:t>
      </w:r>
      <w:r w:rsidRPr="006A57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либо при наличии достаточных сведений о реально готовящихся противоправных деяниях против интересов национальной безопасности</w:t>
      </w: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747" w:rsidRPr="006A5747" w:rsidRDefault="006A5747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объявления официального предостережения являются достаточные и в обязательном порядке предварительно подтвержденные сведения о конкретных действиях граждан, создающих условия для совершения преступлений, проявляющих вовне (словесно, письменно или иным образом) намерения совершить определенное преступление при отсутствии признаков приготовления к преступлению или покушения на преступление.</w:t>
      </w:r>
    </w:p>
    <w:p w:rsidR="006A5747" w:rsidRDefault="00933312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чего следует, что процедура объявления официального предостережения не должна противоречить Уголовно-процессуальному кодексу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а значит вышеуказанное основание о ре</w:t>
      </w:r>
      <w:r w:rsidR="00595D0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</w:t>
      </w:r>
      <w:r w:rsidR="0047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готовящихся противоправных деяниях не может быть применена ввиду ее необходимости регистрации в Едином реестре преступлений. </w:t>
      </w:r>
    </w:p>
    <w:p w:rsidR="00E71E82" w:rsidRDefault="00E71E82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изложенного процедура объявления официального </w:t>
      </w:r>
      <w:r w:rsidR="003F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предостережения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стороны оперативных подразделений </w:t>
      </w:r>
      <w:r w:rsidR="003F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комитета национальной безопасности </w:t>
      </w:r>
      <w:proofErr w:type="spellStart"/>
      <w:r w:rsidR="003F283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3F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8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Республики </w:t>
      </w:r>
      <w:r w:rsidR="0070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</w:t>
      </w:r>
      <w:r w:rsidR="00702E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исключительно как </w:t>
      </w:r>
      <w:r w:rsidR="00097C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 профилактического воздействия,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противоречащая </w:t>
      </w:r>
      <w:r w:rsidR="0070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Уголовно-процессуальному кодексу </w:t>
      </w:r>
      <w:proofErr w:type="spellStart"/>
      <w:r w:rsidR="00702ED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0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 </w:t>
      </w:r>
    </w:p>
    <w:p w:rsidR="008A7C0C" w:rsidRDefault="008A7C0C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6 Регламента </w:t>
      </w:r>
      <w:r w:rsidR="00F4204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также следует отметить, что данный проект постановления:</w:t>
      </w:r>
    </w:p>
    <w:p w:rsidR="008A7C0C" w:rsidRDefault="008A7C0C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направлен на устранение коллизий между законодательными актами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Республики, актами Кабинета Министров и данным Положением, в которое поправки вносятся постановлением </w:t>
      </w:r>
      <w:r w:rsidR="009C5B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Министров;</w:t>
      </w:r>
    </w:p>
    <w:p w:rsidR="009C5BCA" w:rsidRDefault="009C5BCA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вариант «оставить </w:t>
      </w:r>
      <w:r w:rsidR="00FC40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4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привести к противоречиям </w:t>
      </w:r>
      <w:bookmarkStart w:id="0" w:name="_GoBack"/>
      <w:bookmarkEnd w:id="0"/>
      <w:r w:rsidR="00FC40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служебной деятельности ГКНБ, в связи с чем является не приемлемым и не будет соответствовать принципам законности;</w:t>
      </w:r>
    </w:p>
    <w:p w:rsidR="00FC40D3" w:rsidRDefault="00E21C68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вариант «принятие в новой редакции» не соответствует требованиям статьи 17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Республики», так как </w:t>
      </w:r>
      <w:r w:rsidR="00F420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де</w:t>
      </w:r>
      <w:r w:rsidR="00AA34E5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йствующую редакцию Инструкции не составляет более половины текста и не является технически сложным для изложения или восприятия;</w:t>
      </w:r>
    </w:p>
    <w:p w:rsidR="00AA34E5" w:rsidRDefault="00AA34E5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вариант «внесение частичных изменений» </w:t>
      </w:r>
      <w:r w:rsidR="00F420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вышеуказанной статье 33 Закона и позволит в оперативном порядке привести Инструкцию в соответствие с вышестоящими нормативными правовыми актами </w:t>
      </w:r>
      <w:proofErr w:type="spellStart"/>
      <w:r w:rsidR="00F4204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F4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 </w:t>
      </w: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A5747" w:rsidRPr="006A5747" w:rsidRDefault="006A5747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данного проекта </w:t>
      </w:r>
      <w:r w:rsidR="00097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приведет к социальным, экономическим, правозащитным, гендерным, экологическим и коррупционным последствиям.</w:t>
      </w: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Информация о результатах общественного обсуждения</w:t>
      </w:r>
    </w:p>
    <w:p w:rsidR="00D36BBC" w:rsidRPr="00D36BBC" w:rsidRDefault="00D36BBC" w:rsidP="00D673F8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«О нормативных правовых актах </w:t>
      </w:r>
      <w:proofErr w:type="spellStart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Республики» </w:t>
      </w:r>
      <w:r w:rsidR="00097C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указанный</w:t>
      </w: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 постановления </w:t>
      </w:r>
      <w:r w:rsidR="00D67DE0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будет размещен на сайте Кабинета Минисров Кыргызской Республики для </w:t>
      </w: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прохождения процедуры общественного обсуждения.</w:t>
      </w: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6A5747" w:rsidRPr="006A5747" w:rsidRDefault="006A5747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предмет правового регулирования данного проекта и содержания акта не противоречат Конституции </w:t>
      </w:r>
      <w:proofErr w:type="spellStart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законодательству </w:t>
      </w:r>
      <w:proofErr w:type="spellStart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6A5747" w:rsidRPr="006A5747" w:rsidRDefault="006A5747" w:rsidP="00D673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6A5747" w:rsidRPr="006A5747" w:rsidRDefault="006A5747" w:rsidP="00D673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31446E" w:rsidRDefault="0031446E" w:rsidP="00D673F8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1B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Представленный проект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постановления </w:t>
      </w:r>
      <w:r w:rsidRPr="00FF1B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1446E" w:rsidRDefault="0031446E" w:rsidP="00D673F8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вышеизложенного Государственным комитетом национальной безопасности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вносится на рассмотрение проект постановления </w:t>
      </w:r>
      <w:r w:rsidR="00515CF9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Республики.</w:t>
      </w:r>
    </w:p>
    <w:p w:rsidR="00250F2A" w:rsidRDefault="00250F2A" w:rsidP="0031446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1446E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Председателя </w:t>
      </w:r>
    </w:p>
    <w:p w:rsidR="007472A8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</w:p>
    <w:p w:rsidR="007472A8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 – </w:t>
      </w:r>
    </w:p>
    <w:p w:rsidR="007472A8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A566A1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комитета </w:t>
      </w:r>
    </w:p>
    <w:p w:rsidR="00A566A1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национальной безопасности </w:t>
      </w:r>
    </w:p>
    <w:p w:rsidR="0031446E" w:rsidRPr="00987DF3" w:rsidRDefault="007472A8" w:rsidP="00314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 </w:t>
      </w:r>
      <w:r w:rsidR="0031446E">
        <w:rPr>
          <w:rFonts w:ascii="Times New Roman" w:hAnsi="Times New Roman"/>
          <w:b/>
          <w:sz w:val="28"/>
          <w:szCs w:val="28"/>
        </w:rPr>
        <w:tab/>
      </w:r>
      <w:r w:rsidR="0031446E">
        <w:rPr>
          <w:rFonts w:ascii="Times New Roman" w:hAnsi="Times New Roman"/>
          <w:b/>
          <w:sz w:val="28"/>
          <w:szCs w:val="28"/>
        </w:rPr>
        <w:tab/>
      </w:r>
      <w:r w:rsidR="0031446E">
        <w:rPr>
          <w:rFonts w:ascii="Times New Roman" w:hAnsi="Times New Roman"/>
          <w:b/>
          <w:sz w:val="28"/>
          <w:szCs w:val="28"/>
        </w:rPr>
        <w:tab/>
      </w:r>
      <w:r w:rsidR="0031446E">
        <w:rPr>
          <w:rFonts w:ascii="Times New Roman" w:hAnsi="Times New Roman"/>
          <w:b/>
          <w:sz w:val="28"/>
          <w:szCs w:val="28"/>
        </w:rPr>
        <w:tab/>
      </w:r>
      <w:r w:rsidR="00A566A1">
        <w:rPr>
          <w:rFonts w:ascii="Times New Roman" w:hAnsi="Times New Roman"/>
          <w:b/>
          <w:sz w:val="28"/>
          <w:szCs w:val="28"/>
        </w:rPr>
        <w:tab/>
        <w:t xml:space="preserve">     </w:t>
      </w:r>
      <w:proofErr w:type="spellStart"/>
      <w:r w:rsidR="0031446E">
        <w:rPr>
          <w:rFonts w:ascii="Times New Roman" w:hAnsi="Times New Roman"/>
          <w:b/>
          <w:sz w:val="28"/>
          <w:szCs w:val="28"/>
        </w:rPr>
        <w:t>К.К.Ташиев</w:t>
      </w:r>
      <w:proofErr w:type="spellEnd"/>
    </w:p>
    <w:p w:rsidR="0031446E" w:rsidRPr="00D3581E" w:rsidRDefault="0031446E" w:rsidP="00D36B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31446E" w:rsidRPr="00D3581E" w:rsidSect="00D673F8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8E"/>
    <w:rsid w:val="000751CA"/>
    <w:rsid w:val="00097C02"/>
    <w:rsid w:val="000A569F"/>
    <w:rsid w:val="00157F11"/>
    <w:rsid w:val="00185E39"/>
    <w:rsid w:val="00196FF8"/>
    <w:rsid w:val="001E3E02"/>
    <w:rsid w:val="00212B43"/>
    <w:rsid w:val="0022565A"/>
    <w:rsid w:val="00250F2A"/>
    <w:rsid w:val="0031238C"/>
    <w:rsid w:val="0031446E"/>
    <w:rsid w:val="0031658E"/>
    <w:rsid w:val="0034238F"/>
    <w:rsid w:val="003F2834"/>
    <w:rsid w:val="004353B9"/>
    <w:rsid w:val="00444FE3"/>
    <w:rsid w:val="00476A7A"/>
    <w:rsid w:val="00515CF9"/>
    <w:rsid w:val="00580088"/>
    <w:rsid w:val="00595D0A"/>
    <w:rsid w:val="006A5747"/>
    <w:rsid w:val="00702ED7"/>
    <w:rsid w:val="007472A8"/>
    <w:rsid w:val="00761605"/>
    <w:rsid w:val="007A2C91"/>
    <w:rsid w:val="007E2BD4"/>
    <w:rsid w:val="00813AE1"/>
    <w:rsid w:val="008A7C0C"/>
    <w:rsid w:val="009233C1"/>
    <w:rsid w:val="00933312"/>
    <w:rsid w:val="009A1666"/>
    <w:rsid w:val="009C5BCA"/>
    <w:rsid w:val="00A566A1"/>
    <w:rsid w:val="00AA34E5"/>
    <w:rsid w:val="00BB0DD0"/>
    <w:rsid w:val="00CD5B83"/>
    <w:rsid w:val="00D3581E"/>
    <w:rsid w:val="00D36BBC"/>
    <w:rsid w:val="00D526DE"/>
    <w:rsid w:val="00D673F8"/>
    <w:rsid w:val="00D67DE0"/>
    <w:rsid w:val="00E21C68"/>
    <w:rsid w:val="00E71E82"/>
    <w:rsid w:val="00E9026A"/>
    <w:rsid w:val="00F42044"/>
    <w:rsid w:val="00F51E5E"/>
    <w:rsid w:val="00FC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54F27-0A62-440B-AE0C-9E673EDA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BBC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31446E"/>
    <w:pPr>
      <w:spacing w:after="120" w:line="276" w:lineRule="auto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1446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30C5-3751-43B5-BE0B-7CEC4E68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2021-11-15T08:04:00Z</dcterms:created>
  <dcterms:modified xsi:type="dcterms:W3CDTF">2021-11-25T04:54:00Z</dcterms:modified>
</cp:coreProperties>
</file>